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left="0" w:right="0"/>
        <w:jc w:val="center"/>
        <w:rPr>
          <w:b/>
          <w:bCs/>
        </w:rPr>
      </w:pPr>
      <w:bookmarkStart w:id="0" w:name="_GoBack"/>
      <w:r>
        <w:rPr>
          <w:b/>
          <w:bCs/>
          <w:color w:val="191919"/>
          <w:sz w:val="36"/>
          <w:szCs w:val="36"/>
          <w:shd w:val="clear" w:fill="FFFFFF"/>
        </w:rPr>
        <w:t>学校食堂食品添加剂使用管理制度</w:t>
      </w:r>
    </w:p>
    <w:bookmarkEnd w:id="0"/>
    <w:p>
      <w:pPr>
        <w:pStyle w:val="2"/>
        <w:keepNext w:val="0"/>
        <w:keepLines w:val="0"/>
        <w:widowControl/>
        <w:suppressLineNumbers w:val="0"/>
        <w:spacing w:before="0" w:beforeAutospacing="1" w:after="0" w:afterAutospacing="1"/>
        <w:ind w:left="0" w:right="0" w:firstLine="420"/>
      </w:pPr>
      <w:r>
        <w:rPr>
          <w:color w:val="191919"/>
          <w:shd w:val="clear" w:fill="FFFFFF"/>
        </w:rPr>
        <w:t>为保证食品安全，学校食堂一般不使用食品添加剂。食堂加工烹饪食品必须使用添加剂时，严格执行如下使用管理制度：</w:t>
      </w:r>
    </w:p>
    <w:p>
      <w:pPr>
        <w:pStyle w:val="2"/>
        <w:keepNext w:val="0"/>
        <w:keepLines w:val="0"/>
        <w:widowControl/>
        <w:suppressLineNumbers w:val="0"/>
        <w:spacing w:before="0" w:beforeAutospacing="1" w:after="0" w:afterAutospacing="1"/>
        <w:ind w:left="0" w:right="0" w:firstLine="420"/>
      </w:pPr>
      <w:r>
        <w:rPr>
          <w:color w:val="191919"/>
          <w:shd w:val="clear" w:fill="FFFFFF"/>
        </w:rPr>
        <w:t>一、学校食堂购买必须的食品添加剂必须经学校食品安全卫生领导小组研究同意方可购买、使用。</w:t>
      </w:r>
    </w:p>
    <w:p>
      <w:pPr>
        <w:pStyle w:val="2"/>
        <w:keepNext w:val="0"/>
        <w:keepLines w:val="0"/>
        <w:widowControl/>
        <w:suppressLineNumbers w:val="0"/>
        <w:spacing w:before="0" w:beforeAutospacing="1" w:after="0" w:afterAutospacing="1"/>
        <w:ind w:left="0" w:right="0" w:firstLine="420"/>
      </w:pPr>
      <w:r>
        <w:rPr>
          <w:color w:val="191919"/>
          <w:shd w:val="clear" w:fill="FFFFFF"/>
        </w:rPr>
        <w:t>二、采购食品添加剂只能向具备国家食品安全法规定资质，且证件齐全的经营者购买，并索取产品检验合格证，使用说明书。并执行严格的验收、登记制度，及时建立台帐。没有卫生许可证编号、厂名、厂址、使用范围、使用数量等说明内容的添加剂不能购买。</w:t>
      </w:r>
    </w:p>
    <w:p>
      <w:pPr>
        <w:pStyle w:val="2"/>
        <w:keepNext w:val="0"/>
        <w:keepLines w:val="0"/>
        <w:widowControl/>
        <w:suppressLineNumbers w:val="0"/>
        <w:spacing w:before="0" w:beforeAutospacing="1" w:after="0" w:afterAutospacing="1"/>
        <w:ind w:left="0" w:right="0" w:firstLine="420"/>
      </w:pPr>
      <w:r>
        <w:rPr>
          <w:color w:val="191919"/>
          <w:shd w:val="clear" w:fill="FFFFFF"/>
        </w:rPr>
        <w:t>三、严格加强食品添加剂的保管。食品添加剂应由专人保管，做好入库与出库记录。食堂不得贮存亚硝酸盐。</w:t>
      </w:r>
    </w:p>
    <w:p>
      <w:pPr>
        <w:pStyle w:val="2"/>
        <w:keepNext w:val="0"/>
        <w:keepLines w:val="0"/>
        <w:widowControl/>
        <w:suppressLineNumbers w:val="0"/>
        <w:spacing w:before="0" w:beforeAutospacing="1" w:after="0" w:afterAutospacing="1"/>
        <w:ind w:left="0" w:right="0" w:firstLine="420"/>
      </w:pPr>
      <w:r>
        <w:rPr>
          <w:color w:val="191919"/>
          <w:shd w:val="clear" w:fill="FFFFFF"/>
        </w:rPr>
        <w:t>四、使用添加剂必须保持和改进食品营养质量，不得破坏和降低食品的营养价值及卫生安全要求。</w:t>
      </w:r>
    </w:p>
    <w:p>
      <w:pPr>
        <w:pStyle w:val="2"/>
        <w:keepNext w:val="0"/>
        <w:keepLines w:val="0"/>
        <w:widowControl/>
        <w:suppressLineNumbers w:val="0"/>
        <w:spacing w:before="0" w:beforeAutospacing="1" w:after="0" w:afterAutospacing="1"/>
        <w:ind w:left="0" w:right="0" w:firstLine="420"/>
      </w:pPr>
      <w:r>
        <w:rPr>
          <w:color w:val="191919"/>
          <w:shd w:val="clear" w:fill="FFFFFF"/>
        </w:rPr>
        <w:t>五、严格食品添加剂使用登记制度。加工烹调食品必须使用添加剂时，必须经学校分管领导批准后，方可按需领取、使用，并做好使用登记。</w:t>
      </w:r>
    </w:p>
    <w:p>
      <w:pPr>
        <w:pStyle w:val="2"/>
        <w:keepNext w:val="0"/>
        <w:keepLines w:val="0"/>
        <w:widowControl/>
        <w:suppressLineNumbers w:val="0"/>
        <w:spacing w:before="0" w:beforeAutospacing="1" w:after="0" w:afterAutospacing="1"/>
        <w:ind w:left="0" w:right="0" w:firstLine="420"/>
      </w:pPr>
      <w:r>
        <w:rPr>
          <w:color w:val="191919"/>
          <w:shd w:val="clear" w:fill="FFFFFF"/>
        </w:rPr>
        <w:t>六、食品添加剂的使用必须由两名以上人员在场的情况下使用。</w:t>
      </w:r>
    </w:p>
    <w:p>
      <w:pPr>
        <w:pStyle w:val="2"/>
        <w:keepNext w:val="0"/>
        <w:keepLines w:val="0"/>
        <w:widowControl/>
        <w:suppressLineNumbers w:val="0"/>
        <w:spacing w:before="0" w:beforeAutospacing="1" w:after="0" w:afterAutospacing="1"/>
        <w:ind w:left="0" w:right="0" w:firstLine="420"/>
      </w:pPr>
      <w:r>
        <w:rPr>
          <w:color w:val="191919"/>
          <w:shd w:val="clear" w:fill="FFFFFF"/>
        </w:rPr>
        <w:t>七、使用添加剂必须严格按《食品添加剂使用卫生标准》和产品说明书规定的使用量和使用范围，不得擅自加大使用量和使用范围。</w:t>
      </w:r>
    </w:p>
    <w:p>
      <w:pPr>
        <w:pStyle w:val="2"/>
        <w:keepNext w:val="0"/>
        <w:keepLines w:val="0"/>
        <w:widowControl/>
        <w:suppressLineNumbers w:val="0"/>
        <w:spacing w:before="0" w:beforeAutospacing="1" w:after="0" w:afterAutospacing="1"/>
        <w:ind w:left="0" w:right="0" w:firstLine="420"/>
      </w:pPr>
      <w:r>
        <w:rPr>
          <w:color w:val="191919"/>
          <w:shd w:val="clear" w:fill="FFFFFF"/>
        </w:rPr>
        <w:t>八、禁止使用和保存过期的食品添加剂，过期的食品添加剂，按特殊垃圾处理。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ZjllMzFmMmY0YzFmZTFmZWYxYTRhZTIwMGEzNDQifQ=="/>
  </w:docVars>
  <w:rsids>
    <w:rsidRoot w:val="7DE716B5"/>
    <w:rsid w:val="7DE716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2023-09-27T09:08:00Z</dcterms:created>
  <dc:creator>Administrator</dc:creator>
  <cp:lastModifiedBy>Administrator</cp:lastModifiedBy>
  <dcterms:modified xsi:type="dcterms:W3CDTF">2023-09-27T09:09:32Z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9DCB6064E57A42AF82BB5E8A5446CA96_11</vt:lpwstr>
  </property>
</Properties>
</file>